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2D6CE" w14:textId="77777777" w:rsidR="00E407CE" w:rsidRDefault="00E407CE" w:rsidP="008E027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GUIDELINES &amp; PROCEDURES TO REQUEST </w:t>
      </w:r>
    </w:p>
    <w:p w14:paraId="51CD2FD5" w14:textId="10D0700C" w:rsidR="000745DA" w:rsidRDefault="004E5FD0" w:rsidP="008E027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UNDERGRADUATE </w:t>
      </w:r>
      <w:r w:rsidR="000916C1">
        <w:rPr>
          <w:b/>
          <w:sz w:val="28"/>
          <w:szCs w:val="28"/>
        </w:rPr>
        <w:t>EMPLOYEES</w:t>
      </w:r>
      <w:r w:rsidR="006C3B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IN </w:t>
      </w:r>
      <w:r w:rsidR="00567AF9">
        <w:rPr>
          <w:b/>
          <w:sz w:val="28"/>
          <w:szCs w:val="28"/>
        </w:rPr>
        <w:t>ONSITE</w:t>
      </w:r>
    </w:p>
    <w:p w14:paraId="7894B192" w14:textId="0A29B9D8" w:rsidR="00E407CE" w:rsidRDefault="000745DA" w:rsidP="008E027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RESEARCH </w:t>
      </w:r>
      <w:r w:rsidR="00E65A7D">
        <w:rPr>
          <w:b/>
          <w:sz w:val="28"/>
          <w:szCs w:val="28"/>
        </w:rPr>
        <w:t>ACTIVITIES</w:t>
      </w:r>
    </w:p>
    <w:p w14:paraId="7DCB5195" w14:textId="0944559F" w:rsidR="000916C1" w:rsidRPr="000916C1" w:rsidRDefault="00FF2F56" w:rsidP="008E0270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August 7</w:t>
      </w:r>
      <w:r w:rsidR="000916C1" w:rsidRPr="000916C1">
        <w:rPr>
          <w:bCs/>
          <w:sz w:val="28"/>
          <w:szCs w:val="28"/>
        </w:rPr>
        <w:t>, 2020</w:t>
      </w:r>
    </w:p>
    <w:p w14:paraId="7247A7A7" w14:textId="7FEC85C3" w:rsidR="004E5FD0" w:rsidRPr="00EF3E73" w:rsidRDefault="004E5FD0" w:rsidP="008E0270">
      <w:pPr>
        <w:widowControl w:val="0"/>
      </w:pPr>
    </w:p>
    <w:p w14:paraId="62F31CC6" w14:textId="47AFA0AA" w:rsidR="001C27F3" w:rsidRDefault="00C656D9" w:rsidP="008E0270">
      <w:pPr>
        <w:widowControl w:val="0"/>
      </w:pPr>
      <w:r>
        <w:t>In the fall 2020 semester</w:t>
      </w:r>
      <w:r w:rsidR="008E0270">
        <w:t>,</w:t>
      </w:r>
      <w:r w:rsidR="001C27F3">
        <w:t xml:space="preserve"> undergraduate students </w:t>
      </w:r>
      <w:r>
        <w:t>can</w:t>
      </w:r>
      <w:r w:rsidR="001C27F3">
        <w:t xml:space="preserve"> participate</w:t>
      </w:r>
      <w:r w:rsidR="00DE4DB0">
        <w:t xml:space="preserve"> </w:t>
      </w:r>
      <w:r w:rsidR="001C27F3">
        <w:t xml:space="preserve">in </w:t>
      </w:r>
      <w:r w:rsidR="00CC56AF">
        <w:t xml:space="preserve">onsite research activities (on campus or at other </w:t>
      </w:r>
      <w:r w:rsidR="00DE4DB0">
        <w:t xml:space="preserve">University of Utah </w:t>
      </w:r>
      <w:r w:rsidR="00CC56AF">
        <w:t>research sites or facilities)</w:t>
      </w:r>
      <w:r w:rsidR="008E0270">
        <w:t xml:space="preserve"> with </w:t>
      </w:r>
      <w:r w:rsidR="001C27F3">
        <w:t>approval from (1) their Department Chair, (2) their Dean’s Office, and (3) the Dean’s Office of the student’s major.</w:t>
      </w:r>
    </w:p>
    <w:p w14:paraId="5F56E5A5" w14:textId="77777777" w:rsidR="001C27F3" w:rsidRDefault="001C27F3" w:rsidP="008E0270">
      <w:pPr>
        <w:widowControl w:val="0"/>
      </w:pPr>
    </w:p>
    <w:p w14:paraId="11B61F6F" w14:textId="0B104438" w:rsidR="00533A17" w:rsidRPr="007463B0" w:rsidRDefault="00533A17" w:rsidP="008E0270">
      <w:pPr>
        <w:widowControl w:val="0"/>
      </w:pPr>
      <w:r w:rsidRPr="007463B0">
        <w:t xml:space="preserve">In order </w:t>
      </w:r>
      <w:r w:rsidR="00555996">
        <w:t>to receive approval</w:t>
      </w:r>
      <w:r w:rsidRPr="007463B0">
        <w:t>, the</w:t>
      </w:r>
      <w:r w:rsidR="008E0270">
        <w:t xml:space="preserve"> PI should certify that the</w:t>
      </w:r>
      <w:r w:rsidRPr="007463B0">
        <w:t xml:space="preserve"> educational/professional experience </w:t>
      </w:r>
      <w:r w:rsidR="008E0270">
        <w:t>cannot be</w:t>
      </w:r>
      <w:r w:rsidRPr="007463B0">
        <w:t xml:space="preserve"> attain</w:t>
      </w:r>
      <w:r w:rsidR="008E0270">
        <w:t>ed</w:t>
      </w:r>
      <w:r w:rsidRPr="007463B0">
        <w:t xml:space="preserve"> online</w:t>
      </w:r>
      <w:r w:rsidR="008E0270">
        <w:t xml:space="preserve"> and that:</w:t>
      </w:r>
    </w:p>
    <w:p w14:paraId="5EBA415E" w14:textId="77777777" w:rsidR="00A70853" w:rsidRDefault="00A70853" w:rsidP="008E0270">
      <w:pPr>
        <w:pStyle w:val="ListParagraph"/>
        <w:widowControl w:val="0"/>
        <w:numPr>
          <w:ilvl w:val="1"/>
          <w:numId w:val="4"/>
        </w:numPr>
      </w:pPr>
      <w:r>
        <w:rPr>
          <w:color w:val="000000"/>
        </w:rPr>
        <w:t xml:space="preserve">The student will be closely supervised and follow all health and safety requirements as specified by EHS and the VPR office </w:t>
      </w:r>
    </w:p>
    <w:p w14:paraId="2A6A9EF9" w14:textId="77777777" w:rsidR="00A70853" w:rsidRDefault="00A70853" w:rsidP="008E0270">
      <w:pPr>
        <w:pStyle w:val="ListParagraph"/>
        <w:widowControl w:val="0"/>
        <w:ind w:left="1440"/>
        <w:rPr>
          <w:b/>
        </w:rPr>
      </w:pPr>
      <w:r>
        <w:rPr>
          <w:b/>
        </w:rPr>
        <w:t>AND</w:t>
      </w:r>
    </w:p>
    <w:p w14:paraId="5761788B" w14:textId="25A74941" w:rsidR="00A70853" w:rsidRDefault="00A70853" w:rsidP="008E0270">
      <w:pPr>
        <w:pStyle w:val="ListParagraph"/>
        <w:widowControl w:val="0"/>
        <w:numPr>
          <w:ilvl w:val="1"/>
          <w:numId w:val="4"/>
        </w:numPr>
      </w:pPr>
      <w:r>
        <w:rPr>
          <w:color w:val="000000"/>
        </w:rPr>
        <w:t xml:space="preserve">The student or any members of their household </w:t>
      </w:r>
      <w:r w:rsidR="000D73CA">
        <w:rPr>
          <w:color w:val="000000"/>
        </w:rPr>
        <w:t>are</w:t>
      </w:r>
      <w:r>
        <w:rPr>
          <w:color w:val="000000"/>
        </w:rPr>
        <w:t xml:space="preserve"> not in a high-risk category for serious illness, as defined by the CDC</w:t>
      </w:r>
    </w:p>
    <w:p w14:paraId="515A4E47" w14:textId="77777777" w:rsidR="00A70853" w:rsidRDefault="00A70853" w:rsidP="008E0270">
      <w:pPr>
        <w:pStyle w:val="ListParagraph"/>
        <w:widowControl w:val="0"/>
        <w:ind w:left="1440"/>
        <w:rPr>
          <w:b/>
        </w:rPr>
      </w:pPr>
      <w:r>
        <w:rPr>
          <w:b/>
        </w:rPr>
        <w:t>AND</w:t>
      </w:r>
    </w:p>
    <w:p w14:paraId="1079D535" w14:textId="000AB0BA" w:rsidR="00A70853" w:rsidRDefault="00A70853" w:rsidP="008E0270">
      <w:pPr>
        <w:pStyle w:val="ListParagraph"/>
        <w:widowControl w:val="0"/>
        <w:numPr>
          <w:ilvl w:val="1"/>
          <w:numId w:val="4"/>
        </w:numPr>
        <w:rPr>
          <w:bCs/>
        </w:rPr>
      </w:pPr>
      <w:r>
        <w:rPr>
          <w:bCs/>
        </w:rPr>
        <w:t>One or both of the following</w:t>
      </w:r>
      <w:r w:rsidR="00DC754C">
        <w:rPr>
          <w:bCs/>
        </w:rPr>
        <w:t xml:space="preserve"> conditions is met</w:t>
      </w:r>
      <w:r>
        <w:rPr>
          <w:bCs/>
        </w:rPr>
        <w:t>:</w:t>
      </w:r>
    </w:p>
    <w:p w14:paraId="525F00C6" w14:textId="2F994D03" w:rsidR="00A70853" w:rsidRPr="00DC754C" w:rsidRDefault="00A70853" w:rsidP="008E0270">
      <w:pPr>
        <w:pStyle w:val="ListParagraph"/>
        <w:widowControl w:val="0"/>
        <w:numPr>
          <w:ilvl w:val="2"/>
          <w:numId w:val="4"/>
        </w:numPr>
      </w:pPr>
      <w:r>
        <w:rPr>
          <w:color w:val="000000"/>
        </w:rPr>
        <w:t xml:space="preserve">The student is essential to the operation of the </w:t>
      </w:r>
      <w:r w:rsidR="00026775">
        <w:rPr>
          <w:color w:val="000000"/>
        </w:rPr>
        <w:t>project</w:t>
      </w:r>
      <w:r>
        <w:rPr>
          <w:color w:val="000000"/>
        </w:rPr>
        <w:t>, meaning that the research cannot be conducted remotely and cannot proceed without their participation</w:t>
      </w:r>
    </w:p>
    <w:p w14:paraId="21AD8206" w14:textId="272C3C0A" w:rsidR="00A70853" w:rsidRDefault="00A70853" w:rsidP="008E0270">
      <w:pPr>
        <w:pStyle w:val="ListParagraph"/>
        <w:widowControl w:val="0"/>
        <w:numPr>
          <w:ilvl w:val="2"/>
          <w:numId w:val="4"/>
        </w:numPr>
      </w:pPr>
      <w:r>
        <w:rPr>
          <w:color w:val="000000"/>
        </w:rPr>
        <w:t xml:space="preserve">The </w:t>
      </w:r>
      <w:r w:rsidR="00026775">
        <w:rPr>
          <w:color w:val="000000"/>
        </w:rPr>
        <w:t>onsite</w:t>
      </w:r>
      <w:r>
        <w:rPr>
          <w:color w:val="000000"/>
        </w:rPr>
        <w:t xml:space="preserve"> experience</w:t>
      </w:r>
      <w:r w:rsidR="00026775">
        <w:rPr>
          <w:color w:val="000000"/>
        </w:rPr>
        <w:t xml:space="preserve"> cannot be postponed because it’s required for upcoming degree completion</w:t>
      </w:r>
    </w:p>
    <w:p w14:paraId="13C62AEC" w14:textId="77777777" w:rsidR="009A4A66" w:rsidRDefault="009A4A66" w:rsidP="008E0270">
      <w:pPr>
        <w:widowControl w:val="0"/>
      </w:pPr>
    </w:p>
    <w:p w14:paraId="04225C5D" w14:textId="4762EBB8" w:rsidR="00C86F10" w:rsidRDefault="00C86F10" w:rsidP="008E0270">
      <w:pPr>
        <w:widowControl w:val="0"/>
      </w:pPr>
      <w:r w:rsidRPr="007463B0">
        <w:t xml:space="preserve">If these conditions are met </w:t>
      </w:r>
      <w:r w:rsidR="00EC4275">
        <w:t>and the student’s participation is</w:t>
      </w:r>
      <w:r w:rsidRPr="007463B0">
        <w:t xml:space="preserve"> approved, the student and that student</w:t>
      </w:r>
      <w:r w:rsidR="007463B0" w:rsidRPr="007463B0">
        <w:t>’</w:t>
      </w:r>
      <w:r w:rsidRPr="007463B0">
        <w:t xml:space="preserve">s supervisor </w:t>
      </w:r>
      <w:r w:rsidR="00026775">
        <w:t>agree to</w:t>
      </w:r>
      <w:r w:rsidRPr="007463B0">
        <w:t xml:space="preserve"> follow </w:t>
      </w:r>
      <w:r w:rsidR="009A4A66">
        <w:t>all safety protocols specified by the State and University</w:t>
      </w:r>
      <w:r w:rsidRPr="007463B0">
        <w:t>.</w:t>
      </w:r>
      <w:r w:rsidR="008E0270">
        <w:t xml:space="preserve"> </w:t>
      </w:r>
    </w:p>
    <w:p w14:paraId="6BDED88A" w14:textId="5F26195F" w:rsidR="00CC56AF" w:rsidRDefault="00CC56AF" w:rsidP="008E0270">
      <w:pPr>
        <w:widowControl w:val="0"/>
      </w:pPr>
    </w:p>
    <w:p w14:paraId="53A83970" w14:textId="575B5672" w:rsidR="00CC56AF" w:rsidRPr="00F8251B" w:rsidRDefault="00CC56AF" w:rsidP="008E0270">
      <w:pPr>
        <w:widowControl w:val="0"/>
        <w:rPr>
          <w:rFonts w:eastAsia="Times New Roman" w:cs="Times New Roman"/>
          <w:color w:val="000000" w:themeColor="text1"/>
        </w:rPr>
      </w:pPr>
      <w:r>
        <w:rPr>
          <w:color w:val="000000" w:themeColor="text1"/>
        </w:rPr>
        <w:t>As</w:t>
      </w:r>
      <w:r w:rsidRPr="00062D74">
        <w:rPr>
          <w:color w:val="000000" w:themeColor="text1"/>
        </w:rPr>
        <w:t xml:space="preserve"> a reminder, faculty should not pressure students to participate</w:t>
      </w:r>
      <w:r>
        <w:rPr>
          <w:color w:val="000000" w:themeColor="text1"/>
        </w:rPr>
        <w:t xml:space="preserve"> in </w:t>
      </w:r>
      <w:r w:rsidR="00EA5542">
        <w:rPr>
          <w:color w:val="000000" w:themeColor="text1"/>
        </w:rPr>
        <w:t>onsite research</w:t>
      </w:r>
      <w:r w:rsidRPr="00062D74">
        <w:rPr>
          <w:color w:val="000000" w:themeColor="text1"/>
        </w:rPr>
        <w:t>. The Faculty Code states</w:t>
      </w:r>
      <w:r w:rsidRPr="00EF3E73">
        <w:rPr>
          <w:color w:val="000000" w:themeColor="text1"/>
        </w:rPr>
        <w:t>: “</w:t>
      </w:r>
      <w:r w:rsidRPr="007165F4">
        <w:rPr>
          <w:rFonts w:eastAsia="Times New Roman" w:cs="Arial"/>
          <w:i/>
          <w:iCs/>
          <w:color w:val="000000" w:themeColor="text1"/>
          <w:shd w:val="clear" w:color="auto" w:fill="FFFFFF"/>
        </w:rPr>
        <w:t>University teaching should reflect consideration for the dignity of students and their rights as persons. …Teachers must … treat students with courtesy and respect. …They must not misuse their position, authority, or relationship with students. …</w:t>
      </w:r>
      <w:r w:rsidRPr="007165F4">
        <w:rPr>
          <w:rFonts w:cs="Arial"/>
          <w:i/>
          <w:iCs/>
          <w:color w:val="000000" w:themeColor="text1"/>
          <w:shd w:val="clear" w:color="auto" w:fill="FFFFFF"/>
        </w:rPr>
        <w:t xml:space="preserve"> </w:t>
      </w:r>
      <w:r w:rsidRPr="007165F4">
        <w:rPr>
          <w:rFonts w:eastAsia="Times New Roman" w:cs="Arial"/>
          <w:i/>
          <w:iCs/>
          <w:color w:val="000000" w:themeColor="text1"/>
          <w:shd w:val="clear" w:color="auto" w:fill="FFFFFF"/>
        </w:rPr>
        <w:t>Faculty members have the same duties to students in clinical and research settings, in distance learning, and in other non-traditional settings as they do in the traditional classroom.”</w:t>
      </w:r>
      <w:r w:rsidRPr="00EF3E73">
        <w:rPr>
          <w:rFonts w:eastAsia="Times New Roman" w:cs="Arial"/>
          <w:color w:val="000000" w:themeColor="text1"/>
          <w:shd w:val="clear" w:color="auto" w:fill="FFFFFF"/>
        </w:rPr>
        <w:t xml:space="preserve"> (6-316)</w:t>
      </w:r>
    </w:p>
    <w:p w14:paraId="353E1328" w14:textId="77777777" w:rsidR="00C86F10" w:rsidRPr="007463B0" w:rsidRDefault="00C86F10" w:rsidP="008E0270">
      <w:pPr>
        <w:widowControl w:val="0"/>
      </w:pPr>
    </w:p>
    <w:p w14:paraId="2971C84A" w14:textId="08A1337F" w:rsidR="00C86F10" w:rsidRPr="007463B0" w:rsidRDefault="00C86F10" w:rsidP="008E0270">
      <w:pPr>
        <w:widowControl w:val="0"/>
      </w:pPr>
      <w:r w:rsidRPr="007463B0">
        <w:rPr>
          <w:u w:val="single"/>
        </w:rPr>
        <w:t>Process</w:t>
      </w:r>
      <w:r w:rsidR="007463B0" w:rsidRPr="007463B0">
        <w:rPr>
          <w:u w:val="single"/>
        </w:rPr>
        <w:t xml:space="preserve"> for </w:t>
      </w:r>
      <w:r w:rsidR="008E0270">
        <w:rPr>
          <w:u w:val="single"/>
        </w:rPr>
        <w:t>Fall</w:t>
      </w:r>
      <w:r w:rsidR="007463B0" w:rsidRPr="007463B0">
        <w:rPr>
          <w:u w:val="single"/>
        </w:rPr>
        <w:t xml:space="preserve"> 2020</w:t>
      </w:r>
    </w:p>
    <w:p w14:paraId="2414A1A8" w14:textId="202C0220" w:rsidR="00BC047B" w:rsidRDefault="00BC047B" w:rsidP="008E0270">
      <w:pPr>
        <w:pStyle w:val="ListParagraph"/>
        <w:widowControl w:val="0"/>
        <w:numPr>
          <w:ilvl w:val="0"/>
          <w:numId w:val="3"/>
        </w:numPr>
      </w:pPr>
      <w:r>
        <w:t xml:space="preserve">PI submits request to Chair, </w:t>
      </w:r>
      <w:r w:rsidR="0027432D">
        <w:t>and explains</w:t>
      </w:r>
      <w:r>
        <w:t xml:space="preserve"> how the student(s) meet</w:t>
      </w:r>
      <w:r w:rsidR="00A70853">
        <w:t xml:space="preserve"> a., b., and c.</w:t>
      </w:r>
    </w:p>
    <w:p w14:paraId="0D1D81CC" w14:textId="69535CAD" w:rsidR="007463B0" w:rsidRDefault="00C86F10" w:rsidP="008E0270">
      <w:pPr>
        <w:pStyle w:val="ListParagraph"/>
        <w:widowControl w:val="0"/>
        <w:numPr>
          <w:ilvl w:val="0"/>
          <w:numId w:val="3"/>
        </w:numPr>
      </w:pPr>
      <w:r w:rsidRPr="007463B0">
        <w:t>Chair submit</w:t>
      </w:r>
      <w:r w:rsidR="0027432D">
        <w:t>s</w:t>
      </w:r>
      <w:r w:rsidRPr="007463B0">
        <w:t xml:space="preserve"> </w:t>
      </w:r>
      <w:r w:rsidR="007463B0" w:rsidRPr="007463B0">
        <w:t xml:space="preserve">to Dean </w:t>
      </w:r>
      <w:r w:rsidR="00BC047B">
        <w:t xml:space="preserve">(or designee, such as ADR) </w:t>
      </w:r>
      <w:r w:rsidR="0027432D">
        <w:t>the</w:t>
      </w:r>
      <w:r w:rsidR="00BC047B">
        <w:t xml:space="preserve"> requests that they approve.</w:t>
      </w:r>
    </w:p>
    <w:p w14:paraId="3E174592" w14:textId="64FD3B59" w:rsidR="001833AA" w:rsidRDefault="001833AA" w:rsidP="008E0270">
      <w:pPr>
        <w:pStyle w:val="ListParagraph"/>
        <w:widowControl w:val="0"/>
        <w:numPr>
          <w:ilvl w:val="1"/>
          <w:numId w:val="3"/>
        </w:numPr>
      </w:pPr>
      <w:r>
        <w:t>Chair submit</w:t>
      </w:r>
      <w:r w:rsidR="00717706">
        <w:t>s</w:t>
      </w:r>
      <w:r>
        <w:t xml:space="preserve"> to PI’s college</w:t>
      </w:r>
    </w:p>
    <w:p w14:paraId="18024C00" w14:textId="777E4363" w:rsidR="001833AA" w:rsidRPr="007463B0" w:rsidRDefault="001833AA" w:rsidP="008E0270">
      <w:pPr>
        <w:pStyle w:val="ListParagraph"/>
        <w:widowControl w:val="0"/>
        <w:numPr>
          <w:ilvl w:val="1"/>
          <w:numId w:val="3"/>
        </w:numPr>
      </w:pPr>
      <w:r>
        <w:t>Chair also submit</w:t>
      </w:r>
      <w:r w:rsidR="00717706">
        <w:t>s</w:t>
      </w:r>
      <w:r>
        <w:t xml:space="preserve"> to student’s college</w:t>
      </w:r>
      <w:r w:rsidR="00717706">
        <w:t xml:space="preserve"> (if different)</w:t>
      </w:r>
    </w:p>
    <w:p w14:paraId="5776AB1C" w14:textId="77777777" w:rsidR="008E0270" w:rsidRDefault="00717706" w:rsidP="008E0270">
      <w:pPr>
        <w:pStyle w:val="ListParagraph"/>
        <w:widowControl w:val="0"/>
        <w:numPr>
          <w:ilvl w:val="0"/>
          <w:numId w:val="3"/>
        </w:numPr>
      </w:pPr>
      <w:r>
        <w:t>The Chair and both Deans must approve the student’s participation before they can proceed</w:t>
      </w:r>
      <w:r w:rsidR="00456315">
        <w:t>, and maintain a written record of the approval.</w:t>
      </w:r>
    </w:p>
    <w:p w14:paraId="14FD9649" w14:textId="322B19E4" w:rsidR="00F527BE" w:rsidRDefault="008E0270" w:rsidP="008E0270">
      <w:pPr>
        <w:pStyle w:val="ListParagraph"/>
        <w:widowControl w:val="0"/>
        <w:numPr>
          <w:ilvl w:val="0"/>
          <w:numId w:val="3"/>
        </w:numPr>
      </w:pPr>
      <w:r>
        <w:t>If the student is paid from an account other than 5000 funds, a hiring exception may be required to onboard the student through HR.</w:t>
      </w:r>
      <w:r w:rsidR="00D60F9A">
        <w:br/>
      </w:r>
    </w:p>
    <w:p w14:paraId="6504C329" w14:textId="11684982" w:rsidR="00D60F9A" w:rsidRPr="007463B0" w:rsidRDefault="00D60F9A" w:rsidP="008E0270">
      <w:pPr>
        <w:widowControl w:val="0"/>
        <w:ind w:left="360"/>
      </w:pPr>
      <w:r>
        <w:t xml:space="preserve">Please note that during the </w:t>
      </w:r>
      <w:r w:rsidR="008E0270">
        <w:t xml:space="preserve">“two </w:t>
      </w:r>
      <w:proofErr w:type="gramStart"/>
      <w:r w:rsidR="008E0270">
        <w:t>week</w:t>
      </w:r>
      <w:proofErr w:type="gramEnd"/>
      <w:r w:rsidR="008E0270">
        <w:t xml:space="preserve"> pause” from Sept 28 – Oct 9, as well as the period from the Thanksgiving holiday through the winter break, students should be asked to work </w:t>
      </w:r>
      <w:r w:rsidR="008E0270">
        <w:lastRenderedPageBreak/>
        <w:t>remotely. All faculty and staff are asked to minimize their presence on campus during this time.</w:t>
      </w:r>
    </w:p>
    <w:sectPr w:rsidR="00D60F9A" w:rsidRPr="007463B0" w:rsidSect="00575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295CA" w14:textId="77777777" w:rsidR="00387DDE" w:rsidRDefault="00387DDE" w:rsidP="000469C0">
      <w:r>
        <w:separator/>
      </w:r>
    </w:p>
  </w:endnote>
  <w:endnote w:type="continuationSeparator" w:id="0">
    <w:p w14:paraId="79EA5B45" w14:textId="77777777" w:rsidR="00387DDE" w:rsidRDefault="00387DDE" w:rsidP="0004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2B927" w14:textId="77777777" w:rsidR="000469C0" w:rsidRDefault="00046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1BEBC" w14:textId="77777777" w:rsidR="000469C0" w:rsidRDefault="00046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E0A2A" w14:textId="77777777" w:rsidR="000469C0" w:rsidRDefault="00046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E2920" w14:textId="77777777" w:rsidR="00387DDE" w:rsidRDefault="00387DDE" w:rsidP="000469C0">
      <w:r>
        <w:separator/>
      </w:r>
    </w:p>
  </w:footnote>
  <w:footnote w:type="continuationSeparator" w:id="0">
    <w:p w14:paraId="1EE315F8" w14:textId="77777777" w:rsidR="00387DDE" w:rsidRDefault="00387DDE" w:rsidP="0004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73560" w14:textId="32DE9E69" w:rsidR="000469C0" w:rsidRDefault="000469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6DAF0" w14:textId="216FE522" w:rsidR="000469C0" w:rsidRDefault="000469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A9D2F" w14:textId="10A8B2C3" w:rsidR="000469C0" w:rsidRDefault="000469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A08BD"/>
    <w:multiLevelType w:val="hybridMultilevel"/>
    <w:tmpl w:val="05784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D2AA2"/>
    <w:multiLevelType w:val="hybridMultilevel"/>
    <w:tmpl w:val="24D20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76DAD"/>
    <w:multiLevelType w:val="hybridMultilevel"/>
    <w:tmpl w:val="A224D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9A"/>
    <w:rsid w:val="00026775"/>
    <w:rsid w:val="000469C0"/>
    <w:rsid w:val="00062D74"/>
    <w:rsid w:val="000745DA"/>
    <w:rsid w:val="000916C1"/>
    <w:rsid w:val="000D73CA"/>
    <w:rsid w:val="00160890"/>
    <w:rsid w:val="001833AA"/>
    <w:rsid w:val="0019073B"/>
    <w:rsid w:val="001C27F3"/>
    <w:rsid w:val="001C452E"/>
    <w:rsid w:val="0020108F"/>
    <w:rsid w:val="0021720A"/>
    <w:rsid w:val="0027432D"/>
    <w:rsid w:val="00310C08"/>
    <w:rsid w:val="00325613"/>
    <w:rsid w:val="00354869"/>
    <w:rsid w:val="00361A1D"/>
    <w:rsid w:val="00387DDE"/>
    <w:rsid w:val="00423BB4"/>
    <w:rsid w:val="0043350A"/>
    <w:rsid w:val="00456315"/>
    <w:rsid w:val="004774D8"/>
    <w:rsid w:val="0048297B"/>
    <w:rsid w:val="004A5826"/>
    <w:rsid w:val="004C183E"/>
    <w:rsid w:val="004E5E16"/>
    <w:rsid w:val="004E5FD0"/>
    <w:rsid w:val="00533A17"/>
    <w:rsid w:val="00555996"/>
    <w:rsid w:val="00567AF9"/>
    <w:rsid w:val="0057524F"/>
    <w:rsid w:val="005A44CB"/>
    <w:rsid w:val="00607314"/>
    <w:rsid w:val="00662BCF"/>
    <w:rsid w:val="006A78BF"/>
    <w:rsid w:val="006C3BAD"/>
    <w:rsid w:val="006D61AE"/>
    <w:rsid w:val="007165F4"/>
    <w:rsid w:val="00717706"/>
    <w:rsid w:val="00736052"/>
    <w:rsid w:val="007463B0"/>
    <w:rsid w:val="0077696D"/>
    <w:rsid w:val="007C619A"/>
    <w:rsid w:val="007E55C4"/>
    <w:rsid w:val="008308E7"/>
    <w:rsid w:val="008A05F5"/>
    <w:rsid w:val="008C658E"/>
    <w:rsid w:val="008E0270"/>
    <w:rsid w:val="008E2125"/>
    <w:rsid w:val="008F5FCF"/>
    <w:rsid w:val="0093039D"/>
    <w:rsid w:val="00931910"/>
    <w:rsid w:val="009707D7"/>
    <w:rsid w:val="009725C3"/>
    <w:rsid w:val="009A4A66"/>
    <w:rsid w:val="00A414A6"/>
    <w:rsid w:val="00A47831"/>
    <w:rsid w:val="00A70853"/>
    <w:rsid w:val="00A72B47"/>
    <w:rsid w:val="00B24887"/>
    <w:rsid w:val="00BA186C"/>
    <w:rsid w:val="00BC047B"/>
    <w:rsid w:val="00BC50DD"/>
    <w:rsid w:val="00C05AD5"/>
    <w:rsid w:val="00C529F8"/>
    <w:rsid w:val="00C656D9"/>
    <w:rsid w:val="00C74BAD"/>
    <w:rsid w:val="00C7702C"/>
    <w:rsid w:val="00C86F10"/>
    <w:rsid w:val="00C9227F"/>
    <w:rsid w:val="00CA22E9"/>
    <w:rsid w:val="00CB1867"/>
    <w:rsid w:val="00CC56AF"/>
    <w:rsid w:val="00D14A67"/>
    <w:rsid w:val="00D20035"/>
    <w:rsid w:val="00D60142"/>
    <w:rsid w:val="00D60F9A"/>
    <w:rsid w:val="00D81344"/>
    <w:rsid w:val="00D86DBF"/>
    <w:rsid w:val="00DC754C"/>
    <w:rsid w:val="00DE4DB0"/>
    <w:rsid w:val="00E407CE"/>
    <w:rsid w:val="00E5747B"/>
    <w:rsid w:val="00E65A7D"/>
    <w:rsid w:val="00EA5542"/>
    <w:rsid w:val="00EC4275"/>
    <w:rsid w:val="00EF3E73"/>
    <w:rsid w:val="00EF5023"/>
    <w:rsid w:val="00F3749A"/>
    <w:rsid w:val="00F45187"/>
    <w:rsid w:val="00F527BE"/>
    <w:rsid w:val="00F8251B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C990C"/>
  <w15:chartTrackingRefBased/>
  <w15:docId w15:val="{150F8FF3-164B-C14D-B1B7-FFDB19AD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HAnsi" w:hAnsi="Time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9C0"/>
  </w:style>
  <w:style w:type="paragraph" w:styleId="Footer">
    <w:name w:val="footer"/>
    <w:basedOn w:val="Normal"/>
    <w:link w:val="FooterChar"/>
    <w:uiPriority w:val="99"/>
    <w:unhideWhenUsed/>
    <w:rsid w:val="0004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9C0"/>
  </w:style>
  <w:style w:type="paragraph" w:styleId="ListParagraph">
    <w:name w:val="List Paragraph"/>
    <w:basedOn w:val="Normal"/>
    <w:uiPriority w:val="34"/>
    <w:qFormat/>
    <w:rsid w:val="00533A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0C0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D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B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A2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389161-A07D-6B4F-B1EC-632D0452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Projansky</dc:creator>
  <cp:keywords/>
  <dc:description/>
  <cp:lastModifiedBy>Diane Pataki</cp:lastModifiedBy>
  <cp:revision>3</cp:revision>
  <dcterms:created xsi:type="dcterms:W3CDTF">2020-08-07T15:57:00Z</dcterms:created>
  <dcterms:modified xsi:type="dcterms:W3CDTF">2020-08-07T16:23:00Z</dcterms:modified>
</cp:coreProperties>
</file>